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B3DFA" w:rsidRDefault="00EB3DFA" w:rsidP="00EB3DFA">
      <w:pPr>
        <w:spacing w:after="0" w:line="480" w:lineRule="auto"/>
        <w:jc w:val="center"/>
        <w:rPr>
          <w:rFonts w:ascii="Times New Roman" w:hAnsi="Times New Roman" w:cs="Times New Roman"/>
          <w:sz w:val="24"/>
          <w:szCs w:val="24"/>
        </w:rPr>
      </w:pPr>
    </w:p>
    <w:p w:rsidR="00EB3DFA" w:rsidRDefault="00EB3DFA" w:rsidP="00EB3DFA">
      <w:pPr>
        <w:spacing w:after="0" w:line="480" w:lineRule="auto"/>
        <w:jc w:val="center"/>
        <w:rPr>
          <w:rFonts w:ascii="Times New Roman" w:hAnsi="Times New Roman" w:cs="Times New Roman"/>
          <w:sz w:val="24"/>
          <w:szCs w:val="24"/>
        </w:rPr>
      </w:pPr>
    </w:p>
    <w:p w:rsidR="00EB3DFA" w:rsidRDefault="00EB3DFA" w:rsidP="00EB3DFA">
      <w:pPr>
        <w:spacing w:after="0" w:line="480" w:lineRule="auto"/>
        <w:jc w:val="center"/>
        <w:rPr>
          <w:rFonts w:ascii="Times New Roman" w:hAnsi="Times New Roman" w:cs="Times New Roman"/>
          <w:sz w:val="24"/>
          <w:szCs w:val="24"/>
        </w:rPr>
      </w:pPr>
    </w:p>
    <w:p w:rsidR="00EB3DFA" w:rsidRDefault="00EB3DFA" w:rsidP="00EB3DFA">
      <w:pPr>
        <w:spacing w:after="0" w:line="480" w:lineRule="auto"/>
        <w:jc w:val="center"/>
        <w:rPr>
          <w:rFonts w:ascii="Times New Roman" w:hAnsi="Times New Roman" w:cs="Times New Roman"/>
          <w:sz w:val="24"/>
          <w:szCs w:val="24"/>
        </w:rPr>
      </w:pPr>
    </w:p>
    <w:p w:rsidR="00EB3DFA" w:rsidRDefault="00EB3DFA" w:rsidP="00EB3DFA">
      <w:pPr>
        <w:spacing w:after="0" w:line="480" w:lineRule="auto"/>
        <w:jc w:val="center"/>
        <w:rPr>
          <w:rFonts w:ascii="Times New Roman" w:hAnsi="Times New Roman" w:cs="Times New Roman"/>
          <w:sz w:val="24"/>
          <w:szCs w:val="24"/>
        </w:rPr>
      </w:pPr>
    </w:p>
    <w:p w:rsidR="00EB3DFA" w:rsidRDefault="00EB3DFA" w:rsidP="00EB3DFA">
      <w:pPr>
        <w:spacing w:after="0" w:line="480" w:lineRule="auto"/>
        <w:jc w:val="center"/>
        <w:rPr>
          <w:rFonts w:ascii="Times New Roman" w:hAnsi="Times New Roman" w:cs="Times New Roman"/>
          <w:sz w:val="24"/>
          <w:szCs w:val="24"/>
        </w:rPr>
      </w:pPr>
    </w:p>
    <w:p w:rsidR="00EB3DFA" w:rsidRDefault="00EB3DFA" w:rsidP="00EB3DFA">
      <w:pPr>
        <w:spacing w:after="0" w:line="480" w:lineRule="auto"/>
        <w:jc w:val="center"/>
        <w:rPr>
          <w:rFonts w:ascii="Times New Roman" w:hAnsi="Times New Roman" w:cs="Times New Roman"/>
          <w:sz w:val="24"/>
          <w:szCs w:val="24"/>
        </w:rPr>
      </w:pPr>
    </w:p>
    <w:p w:rsidR="00EB3DFA" w:rsidRDefault="00EB3DFA" w:rsidP="00EB3DFA">
      <w:pPr>
        <w:spacing w:after="0" w:line="480" w:lineRule="auto"/>
        <w:jc w:val="center"/>
        <w:rPr>
          <w:rFonts w:ascii="Times New Roman" w:hAnsi="Times New Roman" w:cs="Times New Roman"/>
          <w:sz w:val="24"/>
          <w:szCs w:val="24"/>
        </w:rPr>
      </w:pPr>
    </w:p>
    <w:p w:rsidR="00EB3DFA" w:rsidRDefault="00EB3DFA" w:rsidP="00EB3DFA">
      <w:pPr>
        <w:spacing w:after="0" w:line="480" w:lineRule="auto"/>
        <w:jc w:val="center"/>
        <w:rPr>
          <w:rFonts w:ascii="Times New Roman" w:hAnsi="Times New Roman" w:cs="Times New Roman"/>
          <w:sz w:val="24"/>
          <w:szCs w:val="24"/>
        </w:rPr>
      </w:pPr>
    </w:p>
    <w:p w:rsidR="00EB3DFA" w:rsidRDefault="00EB3DFA" w:rsidP="00EB3DFA">
      <w:pPr>
        <w:spacing w:after="0" w:line="480" w:lineRule="auto"/>
        <w:jc w:val="center"/>
        <w:rPr>
          <w:rFonts w:ascii="Times New Roman" w:hAnsi="Times New Roman" w:cs="Times New Roman"/>
          <w:sz w:val="24"/>
          <w:szCs w:val="24"/>
        </w:rPr>
      </w:pPr>
    </w:p>
    <w:p w:rsidR="00AF1A67" w:rsidRPr="00EB3DFA" w:rsidRDefault="00EB3DFA" w:rsidP="00EB3DFA">
      <w:pPr>
        <w:spacing w:after="0" w:line="480" w:lineRule="auto"/>
        <w:jc w:val="center"/>
        <w:rPr>
          <w:rFonts w:ascii="Times New Roman" w:hAnsi="Times New Roman" w:cs="Times New Roman"/>
          <w:sz w:val="24"/>
          <w:szCs w:val="24"/>
        </w:rPr>
      </w:pPr>
      <w:r w:rsidRPr="00EB3DFA">
        <w:rPr>
          <w:rFonts w:ascii="Times New Roman" w:hAnsi="Times New Roman" w:cs="Times New Roman"/>
          <w:sz w:val="24"/>
          <w:szCs w:val="24"/>
        </w:rPr>
        <w:t>Counseling Psychology Proposal</w:t>
      </w:r>
    </w:p>
    <w:p w:rsidR="00EB3DFA" w:rsidRPr="00EB3DFA" w:rsidRDefault="00EB3DFA" w:rsidP="00EB3DFA">
      <w:pPr>
        <w:spacing w:line="480" w:lineRule="auto"/>
        <w:jc w:val="center"/>
        <w:rPr>
          <w:rFonts w:ascii="Times New Roman" w:hAnsi="Times New Roman" w:cs="Times New Roman"/>
          <w:sz w:val="24"/>
          <w:szCs w:val="24"/>
        </w:rPr>
      </w:pPr>
      <w:r w:rsidRPr="00EB3DFA">
        <w:rPr>
          <w:rFonts w:ascii="Times New Roman" w:hAnsi="Times New Roman" w:cs="Times New Roman"/>
          <w:sz w:val="24"/>
          <w:szCs w:val="24"/>
        </w:rPr>
        <w:t>Student’s Name</w:t>
      </w:r>
    </w:p>
    <w:p w:rsidR="00EB3DFA" w:rsidRPr="00EB3DFA" w:rsidRDefault="00EB3DFA" w:rsidP="00EB3DFA">
      <w:pPr>
        <w:spacing w:line="480" w:lineRule="auto"/>
        <w:jc w:val="center"/>
        <w:rPr>
          <w:rFonts w:ascii="Times New Roman" w:hAnsi="Times New Roman" w:cs="Times New Roman"/>
          <w:sz w:val="24"/>
          <w:szCs w:val="24"/>
        </w:rPr>
      </w:pPr>
      <w:r w:rsidRPr="00EB3DFA">
        <w:rPr>
          <w:rFonts w:ascii="Times New Roman" w:hAnsi="Times New Roman" w:cs="Times New Roman"/>
          <w:sz w:val="24"/>
          <w:szCs w:val="24"/>
        </w:rPr>
        <w:t>Course</w:t>
      </w:r>
    </w:p>
    <w:p w:rsidR="00EB3DFA" w:rsidRDefault="00EB3DFA" w:rsidP="00EB3DFA">
      <w:pPr>
        <w:spacing w:line="480" w:lineRule="auto"/>
        <w:jc w:val="center"/>
        <w:rPr>
          <w:rFonts w:ascii="Times New Roman" w:hAnsi="Times New Roman" w:cs="Times New Roman"/>
          <w:sz w:val="24"/>
          <w:szCs w:val="24"/>
        </w:rPr>
      </w:pPr>
      <w:r w:rsidRPr="00EB3DFA">
        <w:rPr>
          <w:rFonts w:ascii="Times New Roman" w:hAnsi="Times New Roman" w:cs="Times New Roman"/>
          <w:sz w:val="24"/>
          <w:szCs w:val="24"/>
        </w:rPr>
        <w:t xml:space="preserve">Institutional </w:t>
      </w:r>
      <w:r>
        <w:rPr>
          <w:rFonts w:ascii="Times New Roman" w:hAnsi="Times New Roman" w:cs="Times New Roman"/>
          <w:sz w:val="24"/>
          <w:szCs w:val="24"/>
        </w:rPr>
        <w:t>A</w:t>
      </w:r>
      <w:r w:rsidRPr="00EB3DFA">
        <w:rPr>
          <w:rFonts w:ascii="Times New Roman" w:hAnsi="Times New Roman" w:cs="Times New Roman"/>
          <w:sz w:val="24"/>
          <w:szCs w:val="24"/>
        </w:rPr>
        <w:t>ffiliation</w:t>
      </w:r>
    </w:p>
    <w:p w:rsidR="00EB3DFA" w:rsidRDefault="00EB3DFA" w:rsidP="00EB3DFA">
      <w:pPr>
        <w:spacing w:after="0" w:line="480" w:lineRule="auto"/>
        <w:jc w:val="center"/>
        <w:rPr>
          <w:rFonts w:ascii="Times New Roman" w:hAnsi="Times New Roman" w:cs="Times New Roman"/>
          <w:b/>
          <w:sz w:val="24"/>
          <w:szCs w:val="24"/>
        </w:rPr>
      </w:pPr>
    </w:p>
    <w:p w:rsidR="00EB3DFA" w:rsidRDefault="00EB3DFA" w:rsidP="00EB3DFA">
      <w:pPr>
        <w:spacing w:after="0" w:line="480" w:lineRule="auto"/>
        <w:jc w:val="center"/>
        <w:rPr>
          <w:rFonts w:ascii="Times New Roman" w:hAnsi="Times New Roman" w:cs="Times New Roman"/>
          <w:b/>
          <w:sz w:val="24"/>
          <w:szCs w:val="24"/>
        </w:rPr>
      </w:pPr>
    </w:p>
    <w:p w:rsidR="00EB3DFA" w:rsidRDefault="00EB3DFA" w:rsidP="00EB3DFA">
      <w:pPr>
        <w:spacing w:after="0" w:line="480" w:lineRule="auto"/>
        <w:jc w:val="center"/>
        <w:rPr>
          <w:rFonts w:ascii="Times New Roman" w:hAnsi="Times New Roman" w:cs="Times New Roman"/>
          <w:b/>
          <w:sz w:val="24"/>
          <w:szCs w:val="24"/>
        </w:rPr>
      </w:pPr>
    </w:p>
    <w:p w:rsidR="00EB3DFA" w:rsidRDefault="00EB3DFA" w:rsidP="00EB3DFA">
      <w:pPr>
        <w:spacing w:after="0" w:line="480" w:lineRule="auto"/>
        <w:jc w:val="center"/>
        <w:rPr>
          <w:rFonts w:ascii="Times New Roman" w:hAnsi="Times New Roman" w:cs="Times New Roman"/>
          <w:b/>
          <w:sz w:val="24"/>
          <w:szCs w:val="24"/>
        </w:rPr>
      </w:pPr>
    </w:p>
    <w:p w:rsidR="00EB3DFA" w:rsidRDefault="00EB3DFA" w:rsidP="00EB3DFA">
      <w:pPr>
        <w:spacing w:after="0" w:line="480" w:lineRule="auto"/>
        <w:jc w:val="center"/>
        <w:rPr>
          <w:rFonts w:ascii="Times New Roman" w:hAnsi="Times New Roman" w:cs="Times New Roman"/>
          <w:b/>
          <w:sz w:val="24"/>
          <w:szCs w:val="24"/>
        </w:rPr>
      </w:pPr>
    </w:p>
    <w:p w:rsidR="00EB3DFA" w:rsidRDefault="00EB3DFA" w:rsidP="00EB3DFA">
      <w:pPr>
        <w:spacing w:after="0" w:line="480" w:lineRule="auto"/>
        <w:jc w:val="center"/>
        <w:rPr>
          <w:rFonts w:ascii="Times New Roman" w:hAnsi="Times New Roman" w:cs="Times New Roman"/>
          <w:b/>
          <w:sz w:val="24"/>
          <w:szCs w:val="24"/>
        </w:rPr>
      </w:pPr>
    </w:p>
    <w:p w:rsidR="00EB3DFA" w:rsidRDefault="00EB3DFA" w:rsidP="00EB3DFA">
      <w:pPr>
        <w:spacing w:after="0" w:line="480" w:lineRule="auto"/>
        <w:jc w:val="center"/>
        <w:rPr>
          <w:rFonts w:ascii="Times New Roman" w:hAnsi="Times New Roman" w:cs="Times New Roman"/>
          <w:b/>
          <w:sz w:val="24"/>
          <w:szCs w:val="24"/>
        </w:rPr>
      </w:pPr>
    </w:p>
    <w:p w:rsidR="00EB3DFA" w:rsidRDefault="00EB3DFA" w:rsidP="00EB3DFA">
      <w:pPr>
        <w:spacing w:after="0" w:line="480" w:lineRule="auto"/>
        <w:jc w:val="center"/>
        <w:rPr>
          <w:rFonts w:ascii="Times New Roman" w:hAnsi="Times New Roman" w:cs="Times New Roman"/>
          <w:b/>
          <w:sz w:val="24"/>
          <w:szCs w:val="24"/>
        </w:rPr>
      </w:pPr>
    </w:p>
    <w:p w:rsidR="00EB3DFA" w:rsidRDefault="00EB3DFA" w:rsidP="00EB3DFA">
      <w:pPr>
        <w:spacing w:after="0" w:line="480" w:lineRule="auto"/>
        <w:jc w:val="center"/>
        <w:rPr>
          <w:rFonts w:ascii="Times New Roman" w:hAnsi="Times New Roman" w:cs="Times New Roman"/>
          <w:b/>
          <w:sz w:val="24"/>
          <w:szCs w:val="24"/>
        </w:rPr>
      </w:pPr>
    </w:p>
    <w:p w:rsidR="00EB3DFA" w:rsidRPr="00EB3DFA" w:rsidRDefault="00EB3DFA" w:rsidP="00EB3DFA">
      <w:pPr>
        <w:spacing w:after="0" w:line="480" w:lineRule="auto"/>
        <w:jc w:val="center"/>
        <w:rPr>
          <w:rFonts w:ascii="Times New Roman" w:hAnsi="Times New Roman" w:cs="Times New Roman"/>
          <w:b/>
          <w:sz w:val="24"/>
          <w:szCs w:val="24"/>
        </w:rPr>
      </w:pPr>
      <w:r w:rsidRPr="00EB3DFA">
        <w:rPr>
          <w:rFonts w:ascii="Times New Roman" w:hAnsi="Times New Roman" w:cs="Times New Roman"/>
          <w:b/>
          <w:sz w:val="24"/>
          <w:szCs w:val="24"/>
        </w:rPr>
        <w:lastRenderedPageBreak/>
        <w:t>Counseling Psychology Proposal</w:t>
      </w:r>
    </w:p>
    <w:p w:rsidR="00EB3DFA" w:rsidRDefault="00E83469" w:rsidP="00EB3DFA">
      <w:pPr>
        <w:spacing w:line="480" w:lineRule="auto"/>
        <w:ind w:firstLine="720"/>
        <w:rPr>
          <w:rFonts w:ascii="Times New Roman" w:hAnsi="Times New Roman" w:cs="Times New Roman"/>
          <w:sz w:val="24"/>
          <w:szCs w:val="24"/>
        </w:rPr>
      </w:pPr>
      <w:r w:rsidRPr="00E0768D">
        <w:rPr>
          <w:rFonts w:ascii="Times New Roman" w:hAnsi="Times New Roman" w:cs="Times New Roman"/>
          <w:sz w:val="24"/>
          <w:szCs w:val="24"/>
        </w:rPr>
        <w:t>This is a proposal aimed at briefly addressing the content and outline of our final paper. The research appreciates the importance of counseling and psychology practice in the lives individuals and communities.</w:t>
      </w:r>
      <w:r w:rsidR="0048201A">
        <w:rPr>
          <w:rFonts w:ascii="Times New Roman" w:hAnsi="Times New Roman" w:cs="Times New Roman"/>
          <w:sz w:val="24"/>
          <w:szCs w:val="24"/>
        </w:rPr>
        <w:t xml:space="preserve"> Counselling is the art of offering professional advice to individuals on personal and psychological </w:t>
      </w:r>
      <w:r w:rsidR="0048201A" w:rsidRPr="00E0768D">
        <w:rPr>
          <w:rFonts w:ascii="Times New Roman" w:hAnsi="Times New Roman" w:cs="Times New Roman"/>
          <w:sz w:val="24"/>
          <w:szCs w:val="24"/>
        </w:rPr>
        <w:t>matters</w:t>
      </w:r>
      <w:r w:rsidR="0048201A">
        <w:rPr>
          <w:rFonts w:ascii="Times New Roman" w:hAnsi="Times New Roman" w:cs="Times New Roman"/>
          <w:sz w:val="24"/>
          <w:szCs w:val="24"/>
        </w:rPr>
        <w:t xml:space="preserve">. </w:t>
      </w:r>
      <w:r w:rsidRPr="00E0768D">
        <w:rPr>
          <w:rFonts w:ascii="Times New Roman" w:hAnsi="Times New Roman" w:cs="Times New Roman"/>
          <w:sz w:val="24"/>
          <w:szCs w:val="24"/>
        </w:rPr>
        <w:t xml:space="preserve">Life brings with itself some sort of complex episodes that some individuals out rightly might find them hard to overcome. Counselling and psychology therefore comes in to give individuals and societies a shoulder to lean on during such </w:t>
      </w:r>
      <w:r w:rsidR="00E0768D" w:rsidRPr="00E0768D">
        <w:rPr>
          <w:rFonts w:ascii="Times New Roman" w:hAnsi="Times New Roman" w:cs="Times New Roman"/>
          <w:sz w:val="24"/>
          <w:szCs w:val="24"/>
        </w:rPr>
        <w:t>circumstances</w:t>
      </w:r>
      <w:r w:rsidR="00E0768D">
        <w:rPr>
          <w:rFonts w:ascii="Times New Roman" w:hAnsi="Times New Roman" w:cs="Times New Roman"/>
          <w:sz w:val="24"/>
          <w:szCs w:val="24"/>
        </w:rPr>
        <w:t>. It is worth noting that counseling also is necessary in normal situations such as while making career choices and while making decisions to live a healthy lifestyle.</w:t>
      </w:r>
    </w:p>
    <w:p w:rsidR="00EB3DFA" w:rsidRDefault="00B62227" w:rsidP="00EB3DFA">
      <w:pPr>
        <w:spacing w:line="480" w:lineRule="auto"/>
        <w:ind w:firstLine="720"/>
        <w:rPr>
          <w:rFonts w:ascii="Times New Roman" w:hAnsi="Times New Roman" w:cs="Times New Roman"/>
          <w:sz w:val="24"/>
          <w:szCs w:val="24"/>
        </w:rPr>
      </w:pPr>
      <w:r w:rsidRPr="00E0768D">
        <w:rPr>
          <w:rFonts w:ascii="Times New Roman" w:hAnsi="Times New Roman" w:cs="Times New Roman"/>
          <w:sz w:val="24"/>
          <w:szCs w:val="24"/>
        </w:rPr>
        <w:t xml:space="preserve">The paper will majorly stress on the importance of ethics and professionalism on the side of the </w:t>
      </w:r>
      <w:proofErr w:type="spellStart"/>
      <w:r w:rsidRPr="00E0768D">
        <w:rPr>
          <w:rFonts w:ascii="Times New Roman" w:hAnsi="Times New Roman" w:cs="Times New Roman"/>
          <w:sz w:val="24"/>
          <w:szCs w:val="24"/>
        </w:rPr>
        <w:t>counsellor</w:t>
      </w:r>
      <w:proofErr w:type="spellEnd"/>
      <w:r w:rsidRPr="00E0768D">
        <w:rPr>
          <w:rFonts w:ascii="Times New Roman" w:hAnsi="Times New Roman" w:cs="Times New Roman"/>
          <w:sz w:val="24"/>
          <w:szCs w:val="24"/>
        </w:rPr>
        <w:t xml:space="preserve"> during his performance duties. The career entails a lot of secret sharing between the clients and the counseling practitioner and therefore calls for the need for high level of confidentiality, due diligence, professional care and skill</w:t>
      </w:r>
      <w:sdt>
        <w:sdtPr>
          <w:rPr>
            <w:rFonts w:ascii="Times New Roman" w:hAnsi="Times New Roman" w:cs="Times New Roman"/>
            <w:sz w:val="24"/>
            <w:szCs w:val="24"/>
          </w:rPr>
          <w:id w:val="-945072734"/>
          <w:citation/>
        </w:sdtPr>
        <w:sdtContent>
          <w:r w:rsidR="00CF6070">
            <w:rPr>
              <w:rFonts w:ascii="Times New Roman" w:hAnsi="Times New Roman" w:cs="Times New Roman"/>
              <w:sz w:val="24"/>
              <w:szCs w:val="24"/>
            </w:rPr>
            <w:fldChar w:fldCharType="begin"/>
          </w:r>
          <w:r w:rsidR="0048201A">
            <w:rPr>
              <w:rFonts w:ascii="Times New Roman" w:hAnsi="Times New Roman" w:cs="Times New Roman"/>
              <w:sz w:val="24"/>
              <w:szCs w:val="24"/>
            </w:rPr>
            <w:instrText xml:space="preserve"> CITATION Bon15 \l 1033 </w:instrText>
          </w:r>
          <w:r w:rsidR="00CF6070">
            <w:rPr>
              <w:rFonts w:ascii="Times New Roman" w:hAnsi="Times New Roman" w:cs="Times New Roman"/>
              <w:sz w:val="24"/>
              <w:szCs w:val="24"/>
            </w:rPr>
            <w:fldChar w:fldCharType="separate"/>
          </w:r>
          <w:r w:rsidR="0048201A">
            <w:rPr>
              <w:rFonts w:ascii="Times New Roman" w:hAnsi="Times New Roman" w:cs="Times New Roman"/>
              <w:noProof/>
              <w:sz w:val="24"/>
              <w:szCs w:val="24"/>
            </w:rPr>
            <w:t xml:space="preserve"> </w:t>
          </w:r>
          <w:r w:rsidR="0048201A" w:rsidRPr="0048201A">
            <w:rPr>
              <w:rFonts w:ascii="Times New Roman" w:hAnsi="Times New Roman" w:cs="Times New Roman"/>
              <w:noProof/>
              <w:sz w:val="24"/>
              <w:szCs w:val="24"/>
            </w:rPr>
            <w:t>(Bond, 2015)</w:t>
          </w:r>
          <w:r w:rsidR="00CF6070">
            <w:rPr>
              <w:rFonts w:ascii="Times New Roman" w:hAnsi="Times New Roman" w:cs="Times New Roman"/>
              <w:sz w:val="24"/>
              <w:szCs w:val="24"/>
            </w:rPr>
            <w:fldChar w:fldCharType="end"/>
          </w:r>
        </w:sdtContent>
      </w:sdt>
      <w:r w:rsidRPr="00E0768D">
        <w:rPr>
          <w:rFonts w:ascii="Times New Roman" w:hAnsi="Times New Roman" w:cs="Times New Roman"/>
          <w:sz w:val="24"/>
          <w:szCs w:val="24"/>
        </w:rPr>
        <w:t>.</w:t>
      </w:r>
      <w:r w:rsidR="00A70DB6" w:rsidRPr="00E0768D">
        <w:rPr>
          <w:rFonts w:ascii="Times New Roman" w:hAnsi="Times New Roman" w:cs="Times New Roman"/>
          <w:sz w:val="24"/>
          <w:szCs w:val="24"/>
        </w:rPr>
        <w:t xml:space="preserve">  </w:t>
      </w:r>
      <w:proofErr w:type="spellStart"/>
      <w:r w:rsidR="00A70DB6" w:rsidRPr="00E0768D">
        <w:rPr>
          <w:rFonts w:ascii="Times New Roman" w:hAnsi="Times New Roman" w:cs="Times New Roman"/>
          <w:sz w:val="24"/>
          <w:szCs w:val="24"/>
        </w:rPr>
        <w:t>Practioners</w:t>
      </w:r>
      <w:proofErr w:type="spellEnd"/>
      <w:r w:rsidR="00A70DB6" w:rsidRPr="00E0768D">
        <w:rPr>
          <w:rFonts w:ascii="Times New Roman" w:hAnsi="Times New Roman" w:cs="Times New Roman"/>
          <w:sz w:val="24"/>
          <w:szCs w:val="24"/>
        </w:rPr>
        <w:t xml:space="preserve"> in the field of sociology have always stressed on the need to set up specific values and ethics that are required in specific professions and also tried to make a criteria used to distinguish professions from other vocations and occupations. The paper will therefore highlight the specific</w:t>
      </w:r>
      <w:r w:rsidR="009860B6" w:rsidRPr="00E0768D">
        <w:rPr>
          <w:rFonts w:ascii="Times New Roman" w:hAnsi="Times New Roman" w:cs="Times New Roman"/>
          <w:sz w:val="24"/>
          <w:szCs w:val="24"/>
        </w:rPr>
        <w:t xml:space="preserve"> values, principles and individual moral qualities of a professional counselling practitioner.</w:t>
      </w:r>
      <w:r w:rsidR="00A70DB6" w:rsidRPr="00E0768D">
        <w:rPr>
          <w:rFonts w:ascii="Times New Roman" w:hAnsi="Times New Roman" w:cs="Times New Roman"/>
          <w:sz w:val="24"/>
          <w:szCs w:val="24"/>
        </w:rPr>
        <w:t xml:space="preserve"> </w:t>
      </w:r>
      <w:r w:rsidR="009860B6" w:rsidRPr="00E0768D">
        <w:rPr>
          <w:rFonts w:ascii="Times New Roman" w:hAnsi="Times New Roman" w:cs="Times New Roman"/>
          <w:sz w:val="24"/>
          <w:szCs w:val="24"/>
        </w:rPr>
        <w:t>Such values are confidentiality, respect, trust</w:t>
      </w:r>
      <w:r w:rsidR="00CC0C90" w:rsidRPr="00E0768D">
        <w:rPr>
          <w:rFonts w:ascii="Times New Roman" w:hAnsi="Times New Roman" w:cs="Times New Roman"/>
          <w:sz w:val="24"/>
          <w:szCs w:val="24"/>
        </w:rPr>
        <w:t>, due care skill, humility skill and courage.</w:t>
      </w:r>
    </w:p>
    <w:p w:rsidR="00CC0C90" w:rsidRPr="00E0768D" w:rsidRDefault="009860B6" w:rsidP="00EB3DFA">
      <w:pPr>
        <w:spacing w:line="480" w:lineRule="auto"/>
        <w:ind w:firstLine="720"/>
        <w:rPr>
          <w:rFonts w:ascii="Times New Roman" w:hAnsi="Times New Roman" w:cs="Times New Roman"/>
          <w:sz w:val="24"/>
          <w:szCs w:val="24"/>
        </w:rPr>
      </w:pPr>
      <w:r w:rsidRPr="00E0768D">
        <w:rPr>
          <w:rFonts w:ascii="Times New Roman" w:hAnsi="Times New Roman" w:cs="Times New Roman"/>
          <w:sz w:val="24"/>
          <w:szCs w:val="24"/>
        </w:rPr>
        <w:t>Professional bodies and societies play a huge and important role in ensuring that the professionalism is adhered to at all times. These bodies create rules and standards that all its members should uphold in their conduct of duty</w:t>
      </w:r>
      <w:sdt>
        <w:sdtPr>
          <w:rPr>
            <w:rFonts w:ascii="Times New Roman" w:hAnsi="Times New Roman" w:cs="Times New Roman"/>
            <w:sz w:val="24"/>
            <w:szCs w:val="24"/>
          </w:rPr>
          <w:id w:val="1933697305"/>
          <w:citation/>
        </w:sdtPr>
        <w:sdtContent>
          <w:r w:rsidR="00CF6070">
            <w:rPr>
              <w:rFonts w:ascii="Times New Roman" w:hAnsi="Times New Roman" w:cs="Times New Roman"/>
              <w:sz w:val="24"/>
              <w:szCs w:val="24"/>
            </w:rPr>
            <w:fldChar w:fldCharType="begin"/>
          </w:r>
          <w:r w:rsidR="006E51B8">
            <w:rPr>
              <w:rFonts w:ascii="Times New Roman" w:hAnsi="Times New Roman" w:cs="Times New Roman"/>
              <w:sz w:val="24"/>
              <w:szCs w:val="24"/>
            </w:rPr>
            <w:instrText xml:space="preserve"> CITATION Jel14 \l 1033 </w:instrText>
          </w:r>
          <w:r w:rsidR="00CF6070">
            <w:rPr>
              <w:rFonts w:ascii="Times New Roman" w:hAnsi="Times New Roman" w:cs="Times New Roman"/>
              <w:sz w:val="24"/>
              <w:szCs w:val="24"/>
            </w:rPr>
            <w:fldChar w:fldCharType="separate"/>
          </w:r>
          <w:r w:rsidR="006E51B8">
            <w:rPr>
              <w:rFonts w:ascii="Times New Roman" w:hAnsi="Times New Roman" w:cs="Times New Roman"/>
              <w:noProof/>
              <w:sz w:val="24"/>
              <w:szCs w:val="24"/>
            </w:rPr>
            <w:t xml:space="preserve"> </w:t>
          </w:r>
          <w:r w:rsidR="006E51B8" w:rsidRPr="006E51B8">
            <w:rPr>
              <w:rFonts w:ascii="Times New Roman" w:hAnsi="Times New Roman" w:cs="Times New Roman"/>
              <w:noProof/>
              <w:sz w:val="24"/>
              <w:szCs w:val="24"/>
            </w:rPr>
            <w:t>(Jelso , Nutt, &amp; Fretz, 2014)</w:t>
          </w:r>
          <w:r w:rsidR="00CF6070">
            <w:rPr>
              <w:rFonts w:ascii="Times New Roman" w:hAnsi="Times New Roman" w:cs="Times New Roman"/>
              <w:sz w:val="24"/>
              <w:szCs w:val="24"/>
            </w:rPr>
            <w:fldChar w:fldCharType="end"/>
          </w:r>
        </w:sdtContent>
      </w:sdt>
      <w:r w:rsidRPr="00E0768D">
        <w:rPr>
          <w:rFonts w:ascii="Times New Roman" w:hAnsi="Times New Roman" w:cs="Times New Roman"/>
          <w:sz w:val="24"/>
          <w:szCs w:val="24"/>
        </w:rPr>
        <w:t xml:space="preserve">. The research therefore will highlight some of the </w:t>
      </w:r>
      <w:r w:rsidR="00CC0C90" w:rsidRPr="00E0768D">
        <w:rPr>
          <w:rFonts w:ascii="Times New Roman" w:hAnsi="Times New Roman" w:cs="Times New Roman"/>
          <w:sz w:val="24"/>
          <w:szCs w:val="24"/>
        </w:rPr>
        <w:t xml:space="preserve">counselling societies and professional bodies that create frameworks and standards. The paper shall highlight the history, success and guidelines set out </w:t>
      </w:r>
      <w:r w:rsidR="00CC0C90" w:rsidRPr="00E0768D">
        <w:rPr>
          <w:rFonts w:ascii="Times New Roman" w:hAnsi="Times New Roman" w:cs="Times New Roman"/>
          <w:sz w:val="24"/>
          <w:szCs w:val="24"/>
        </w:rPr>
        <w:lastRenderedPageBreak/>
        <w:t xml:space="preserve">by the Canadian Counseling and Psychotherapy Association (CCPA), the British Association for Counselling and </w:t>
      </w:r>
      <w:r w:rsidR="004661BD" w:rsidRPr="00E0768D">
        <w:rPr>
          <w:rFonts w:ascii="Times New Roman" w:hAnsi="Times New Roman" w:cs="Times New Roman"/>
          <w:sz w:val="24"/>
          <w:szCs w:val="24"/>
        </w:rPr>
        <w:t>Psychotherapy (</w:t>
      </w:r>
      <w:r w:rsidR="00CC0C90" w:rsidRPr="00E0768D">
        <w:rPr>
          <w:rFonts w:ascii="Times New Roman" w:hAnsi="Times New Roman" w:cs="Times New Roman"/>
          <w:sz w:val="24"/>
          <w:szCs w:val="24"/>
        </w:rPr>
        <w:t>BACP) and the American counselling association among other bodies in their pursuit for good professional practice in counselling.</w:t>
      </w:r>
    </w:p>
    <w:p w:rsidR="00EB3DFA" w:rsidRDefault="004661BD" w:rsidP="00EB3DFA">
      <w:pPr>
        <w:spacing w:line="480" w:lineRule="auto"/>
        <w:ind w:firstLine="720"/>
        <w:rPr>
          <w:rFonts w:ascii="Times New Roman" w:hAnsi="Times New Roman" w:cs="Times New Roman"/>
          <w:sz w:val="24"/>
          <w:szCs w:val="24"/>
        </w:rPr>
      </w:pPr>
      <w:r w:rsidRPr="00E0768D">
        <w:rPr>
          <w:rFonts w:ascii="Times New Roman" w:hAnsi="Times New Roman" w:cs="Times New Roman"/>
          <w:sz w:val="24"/>
          <w:szCs w:val="24"/>
        </w:rPr>
        <w:t xml:space="preserve">Counselling practitioner should also recognize and practice the need for personal growth and career development. Personal growth entails areas of practicing good communication skills, building good relationships, self-awareness, building new skills, self-esteem, building personal talents and career improvement. The paper will there appreciate the need for such aspects of personal and career development and highlight the various ways towards of achieving them. A Counseling practitioner who </w:t>
      </w:r>
      <w:r w:rsidR="002A0D02" w:rsidRPr="00E0768D">
        <w:rPr>
          <w:rFonts w:ascii="Times New Roman" w:hAnsi="Times New Roman" w:cs="Times New Roman"/>
          <w:sz w:val="24"/>
          <w:szCs w:val="24"/>
        </w:rPr>
        <w:t xml:space="preserve">can develop </w:t>
      </w:r>
      <w:r w:rsidRPr="00E0768D">
        <w:rPr>
          <w:rFonts w:ascii="Times New Roman" w:hAnsi="Times New Roman" w:cs="Times New Roman"/>
          <w:sz w:val="24"/>
          <w:szCs w:val="24"/>
        </w:rPr>
        <w:t xml:space="preserve">excellent rapport with clients, is a member of a professional body and conducts himself with due care, skill and professionalism is </w:t>
      </w:r>
      <w:r w:rsidR="002A0D02" w:rsidRPr="00E0768D">
        <w:rPr>
          <w:rFonts w:ascii="Times New Roman" w:hAnsi="Times New Roman" w:cs="Times New Roman"/>
          <w:sz w:val="24"/>
          <w:szCs w:val="24"/>
        </w:rPr>
        <w:t>highly likely to succeed in counselling practice</w:t>
      </w:r>
      <w:r w:rsidR="00EB3DFA">
        <w:rPr>
          <w:rFonts w:ascii="Times New Roman" w:hAnsi="Times New Roman" w:cs="Times New Roman"/>
          <w:sz w:val="24"/>
          <w:szCs w:val="24"/>
        </w:rPr>
        <w:t>.</w:t>
      </w:r>
    </w:p>
    <w:p w:rsidR="002A0D02" w:rsidRPr="00E0768D" w:rsidRDefault="002A0D02" w:rsidP="00EB3DFA">
      <w:pPr>
        <w:spacing w:line="480" w:lineRule="auto"/>
        <w:ind w:firstLine="720"/>
        <w:rPr>
          <w:rFonts w:ascii="Times New Roman" w:hAnsi="Times New Roman" w:cs="Times New Roman"/>
          <w:sz w:val="24"/>
          <w:szCs w:val="24"/>
        </w:rPr>
      </w:pPr>
      <w:r w:rsidRPr="00E0768D">
        <w:rPr>
          <w:rFonts w:ascii="Times New Roman" w:hAnsi="Times New Roman" w:cs="Times New Roman"/>
          <w:sz w:val="24"/>
          <w:szCs w:val="24"/>
        </w:rPr>
        <w:t xml:space="preserve">The need for community development through counselling is a fact that cannot be under-estimated. Communities especially the less privileged might not be able to afford to hire personal </w:t>
      </w:r>
      <w:proofErr w:type="spellStart"/>
      <w:r w:rsidRPr="00E0768D">
        <w:rPr>
          <w:rFonts w:ascii="Times New Roman" w:hAnsi="Times New Roman" w:cs="Times New Roman"/>
          <w:sz w:val="24"/>
          <w:szCs w:val="24"/>
        </w:rPr>
        <w:t>counsellors</w:t>
      </w:r>
      <w:proofErr w:type="spellEnd"/>
      <w:r w:rsidRPr="00E0768D">
        <w:rPr>
          <w:rFonts w:ascii="Times New Roman" w:hAnsi="Times New Roman" w:cs="Times New Roman"/>
          <w:sz w:val="24"/>
          <w:szCs w:val="24"/>
        </w:rPr>
        <w:t>. Counselling professionals should therefore consider   making their services available to even the poor in the society who need counselling in issues of drug abuse, HIV/AIDS and health, family issues and career development. Governments should also help in this in order to ensure that people live happily and with peace of mind.</w:t>
      </w:r>
      <w:r w:rsidR="002517EB" w:rsidRPr="00E0768D">
        <w:rPr>
          <w:rFonts w:ascii="Times New Roman" w:hAnsi="Times New Roman" w:cs="Times New Roman"/>
          <w:sz w:val="24"/>
          <w:szCs w:val="24"/>
        </w:rPr>
        <w:t xml:space="preserve"> </w:t>
      </w:r>
    </w:p>
    <w:p w:rsidR="00EB3DFA" w:rsidRPr="00E0768D" w:rsidRDefault="00F61DC4" w:rsidP="00EB3DFA">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Understanding that </w:t>
      </w:r>
      <w:r w:rsidR="002517EB" w:rsidRPr="00E0768D">
        <w:rPr>
          <w:rFonts w:ascii="Times New Roman" w:hAnsi="Times New Roman" w:cs="Times New Roman"/>
          <w:sz w:val="24"/>
          <w:szCs w:val="24"/>
        </w:rPr>
        <w:t xml:space="preserve">Counselling </w:t>
      </w:r>
      <w:r>
        <w:rPr>
          <w:rFonts w:ascii="Times New Roman" w:hAnsi="Times New Roman" w:cs="Times New Roman"/>
          <w:sz w:val="24"/>
          <w:szCs w:val="24"/>
        </w:rPr>
        <w:t>has wide</w:t>
      </w:r>
      <w:r w:rsidR="002517EB" w:rsidRPr="00E0768D">
        <w:rPr>
          <w:rFonts w:ascii="Times New Roman" w:hAnsi="Times New Roman" w:cs="Times New Roman"/>
          <w:sz w:val="24"/>
          <w:szCs w:val="24"/>
        </w:rPr>
        <w:t xml:space="preserve"> application inhuman life</w:t>
      </w:r>
      <w:r>
        <w:rPr>
          <w:rFonts w:ascii="Times New Roman" w:hAnsi="Times New Roman" w:cs="Times New Roman"/>
          <w:sz w:val="24"/>
          <w:szCs w:val="24"/>
        </w:rPr>
        <w:t xml:space="preserve"> the paper shall</w:t>
      </w:r>
      <w:bookmarkStart w:id="0" w:name="_GoBack"/>
      <w:bookmarkEnd w:id="0"/>
      <w:r w:rsidR="002517EB" w:rsidRPr="00E0768D">
        <w:rPr>
          <w:rFonts w:ascii="Times New Roman" w:hAnsi="Times New Roman" w:cs="Times New Roman"/>
          <w:sz w:val="24"/>
          <w:szCs w:val="24"/>
        </w:rPr>
        <w:t xml:space="preserve"> highlight areas where the profession is highly needed. These areas include medicine, education, family and in the work place. </w:t>
      </w:r>
      <w:r w:rsidR="009E75EE" w:rsidRPr="00E0768D">
        <w:rPr>
          <w:rFonts w:ascii="Times New Roman" w:hAnsi="Times New Roman" w:cs="Times New Roman"/>
          <w:sz w:val="24"/>
          <w:szCs w:val="24"/>
        </w:rPr>
        <w:t>The final paper will be a</w:t>
      </w:r>
      <w:r w:rsidR="002A0D02" w:rsidRPr="00E0768D">
        <w:rPr>
          <w:rFonts w:ascii="Times New Roman" w:hAnsi="Times New Roman" w:cs="Times New Roman"/>
          <w:sz w:val="24"/>
          <w:szCs w:val="24"/>
        </w:rPr>
        <w:t xml:space="preserve"> 25 page </w:t>
      </w:r>
      <w:r w:rsidR="009E75EE" w:rsidRPr="00E0768D">
        <w:rPr>
          <w:rFonts w:ascii="Times New Roman" w:hAnsi="Times New Roman" w:cs="Times New Roman"/>
          <w:sz w:val="24"/>
          <w:szCs w:val="24"/>
        </w:rPr>
        <w:t xml:space="preserve">write up with </w:t>
      </w:r>
      <w:r w:rsidR="002A0D02" w:rsidRPr="00E0768D">
        <w:rPr>
          <w:rFonts w:ascii="Times New Roman" w:hAnsi="Times New Roman" w:cs="Times New Roman"/>
          <w:sz w:val="24"/>
          <w:szCs w:val="24"/>
        </w:rPr>
        <w:t>in-depth</w:t>
      </w:r>
      <w:r w:rsidR="009E75EE" w:rsidRPr="00E0768D">
        <w:rPr>
          <w:rFonts w:ascii="Times New Roman" w:hAnsi="Times New Roman" w:cs="Times New Roman"/>
          <w:sz w:val="24"/>
          <w:szCs w:val="24"/>
        </w:rPr>
        <w:t xml:space="preserve"> theory and case studies concerning counselling, personal growth and professional development in the interest of clients and the society. </w:t>
      </w:r>
      <w:r w:rsidR="009B42A6">
        <w:rPr>
          <w:rFonts w:ascii="Times New Roman" w:hAnsi="Times New Roman" w:cs="Times New Roman"/>
          <w:sz w:val="24"/>
          <w:szCs w:val="24"/>
        </w:rPr>
        <w:t xml:space="preserve">An </w:t>
      </w:r>
      <w:r w:rsidR="009B42A6" w:rsidRPr="00E0768D">
        <w:rPr>
          <w:rFonts w:ascii="Times New Roman" w:hAnsi="Times New Roman" w:cs="Times New Roman"/>
          <w:sz w:val="24"/>
          <w:szCs w:val="24"/>
        </w:rPr>
        <w:t>abstract</w:t>
      </w:r>
      <w:r w:rsidR="00EB3DFA" w:rsidRPr="00E0768D">
        <w:rPr>
          <w:rFonts w:ascii="Times New Roman" w:hAnsi="Times New Roman" w:cs="Times New Roman"/>
          <w:sz w:val="24"/>
          <w:szCs w:val="24"/>
        </w:rPr>
        <w:t>,</w:t>
      </w:r>
      <w:r w:rsidR="00EB3DFA">
        <w:rPr>
          <w:rFonts w:ascii="Times New Roman" w:hAnsi="Times New Roman" w:cs="Times New Roman"/>
          <w:sz w:val="24"/>
          <w:szCs w:val="24"/>
        </w:rPr>
        <w:t xml:space="preserve"> </w:t>
      </w:r>
      <w:r w:rsidR="00EB3DFA" w:rsidRPr="00E0768D">
        <w:rPr>
          <w:rFonts w:ascii="Times New Roman" w:hAnsi="Times New Roman" w:cs="Times New Roman"/>
          <w:sz w:val="24"/>
          <w:szCs w:val="24"/>
        </w:rPr>
        <w:t>introduction</w:t>
      </w:r>
      <w:r w:rsidR="002517EB" w:rsidRPr="00E0768D">
        <w:rPr>
          <w:rFonts w:ascii="Times New Roman" w:hAnsi="Times New Roman" w:cs="Times New Roman"/>
          <w:sz w:val="24"/>
          <w:szCs w:val="24"/>
        </w:rPr>
        <w:t xml:space="preserve">, main body </w:t>
      </w:r>
      <w:r w:rsidR="0048201A">
        <w:rPr>
          <w:rFonts w:ascii="Times New Roman" w:hAnsi="Times New Roman" w:cs="Times New Roman"/>
          <w:sz w:val="24"/>
          <w:szCs w:val="24"/>
        </w:rPr>
        <w:t>conclusion</w:t>
      </w:r>
      <w:r w:rsidR="00EB3DFA">
        <w:rPr>
          <w:rFonts w:ascii="Times New Roman" w:hAnsi="Times New Roman" w:cs="Times New Roman"/>
          <w:sz w:val="24"/>
          <w:szCs w:val="24"/>
        </w:rPr>
        <w:t xml:space="preserve"> and a glossary will be provide</w:t>
      </w:r>
    </w:p>
    <w:sdt>
      <w:sdtPr>
        <w:rPr>
          <w:rFonts w:asciiTheme="minorHAnsi" w:eastAsiaTheme="minorHAnsi" w:hAnsiTheme="minorHAnsi" w:cstheme="minorBidi"/>
          <w:color w:val="auto"/>
          <w:sz w:val="22"/>
          <w:szCs w:val="22"/>
        </w:rPr>
        <w:id w:val="-814562442"/>
        <w:docPartObj>
          <w:docPartGallery w:val="Bibliographies"/>
          <w:docPartUnique/>
        </w:docPartObj>
      </w:sdtPr>
      <w:sdtContent>
        <w:p w:rsidR="00AF1A67" w:rsidRPr="00EB3DFA" w:rsidRDefault="00AF1A67" w:rsidP="00EB3DFA">
          <w:pPr>
            <w:pStyle w:val="Heading1"/>
            <w:spacing w:line="480" w:lineRule="auto"/>
            <w:jc w:val="center"/>
            <w:rPr>
              <w:rFonts w:ascii="Times New Roman" w:hAnsi="Times New Roman" w:cs="Times New Roman"/>
              <w:sz w:val="24"/>
              <w:szCs w:val="24"/>
            </w:rPr>
          </w:pPr>
          <w:r w:rsidRPr="00EB3DFA">
            <w:rPr>
              <w:rFonts w:ascii="Times New Roman" w:hAnsi="Times New Roman" w:cs="Times New Roman"/>
              <w:sz w:val="24"/>
              <w:szCs w:val="24"/>
            </w:rPr>
            <w:t>References</w:t>
          </w:r>
        </w:p>
        <w:sdt>
          <w:sdtPr>
            <w:rPr>
              <w:rFonts w:ascii="Times New Roman" w:hAnsi="Times New Roman" w:cs="Times New Roman"/>
              <w:sz w:val="24"/>
              <w:szCs w:val="24"/>
            </w:rPr>
            <w:id w:val="-573587230"/>
            <w:bibliography/>
          </w:sdtPr>
          <w:sdtContent>
            <w:p w:rsidR="00AF1A67" w:rsidRPr="00EB3DFA" w:rsidRDefault="00CF6070" w:rsidP="00EB3DFA">
              <w:pPr>
                <w:pStyle w:val="Bibliography"/>
                <w:spacing w:line="480" w:lineRule="auto"/>
                <w:ind w:left="720" w:hanging="720"/>
                <w:rPr>
                  <w:rFonts w:ascii="Times New Roman" w:hAnsi="Times New Roman" w:cs="Times New Roman"/>
                  <w:noProof/>
                  <w:sz w:val="24"/>
                  <w:szCs w:val="24"/>
                </w:rPr>
              </w:pPr>
              <w:r w:rsidRPr="00EB3DFA">
                <w:rPr>
                  <w:rFonts w:ascii="Times New Roman" w:hAnsi="Times New Roman" w:cs="Times New Roman"/>
                  <w:sz w:val="24"/>
                  <w:szCs w:val="24"/>
                </w:rPr>
                <w:fldChar w:fldCharType="begin"/>
              </w:r>
              <w:r w:rsidR="00AF1A67" w:rsidRPr="00EB3DFA">
                <w:rPr>
                  <w:rFonts w:ascii="Times New Roman" w:hAnsi="Times New Roman" w:cs="Times New Roman"/>
                  <w:sz w:val="24"/>
                  <w:szCs w:val="24"/>
                </w:rPr>
                <w:instrText xml:space="preserve"> BIBLIOGRAPHY </w:instrText>
              </w:r>
              <w:r w:rsidRPr="00EB3DFA">
                <w:rPr>
                  <w:rFonts w:ascii="Times New Roman" w:hAnsi="Times New Roman" w:cs="Times New Roman"/>
                  <w:sz w:val="24"/>
                  <w:szCs w:val="24"/>
                </w:rPr>
                <w:fldChar w:fldCharType="separate"/>
              </w:r>
              <w:r w:rsidR="00AF1A67" w:rsidRPr="00EB3DFA">
                <w:rPr>
                  <w:rFonts w:ascii="Times New Roman" w:hAnsi="Times New Roman" w:cs="Times New Roman"/>
                  <w:noProof/>
                  <w:sz w:val="24"/>
                  <w:szCs w:val="24"/>
                </w:rPr>
                <w:t xml:space="preserve">Bond, T. (2015). </w:t>
              </w:r>
              <w:r w:rsidR="00AF1A67" w:rsidRPr="00EB3DFA">
                <w:rPr>
                  <w:rFonts w:ascii="Times New Roman" w:hAnsi="Times New Roman" w:cs="Times New Roman"/>
                  <w:i/>
                  <w:iCs/>
                  <w:noProof/>
                  <w:sz w:val="24"/>
                  <w:szCs w:val="24"/>
                </w:rPr>
                <w:t>Standards and ethics for counselling in action.</w:t>
              </w:r>
              <w:r w:rsidR="00AF1A67" w:rsidRPr="00EB3DFA">
                <w:rPr>
                  <w:rFonts w:ascii="Times New Roman" w:hAnsi="Times New Roman" w:cs="Times New Roman"/>
                  <w:noProof/>
                  <w:sz w:val="24"/>
                  <w:szCs w:val="24"/>
                </w:rPr>
                <w:t xml:space="preserve"> Los Angeles: Sage.</w:t>
              </w:r>
            </w:p>
            <w:p w:rsidR="00AF1A67" w:rsidRPr="00EB3DFA" w:rsidRDefault="00AF1A67" w:rsidP="00EB3DFA">
              <w:pPr>
                <w:pStyle w:val="Bibliography"/>
                <w:spacing w:line="480" w:lineRule="auto"/>
                <w:ind w:left="720" w:hanging="720"/>
                <w:rPr>
                  <w:rFonts w:ascii="Times New Roman" w:hAnsi="Times New Roman" w:cs="Times New Roman"/>
                  <w:noProof/>
                  <w:sz w:val="24"/>
                  <w:szCs w:val="24"/>
                </w:rPr>
              </w:pPr>
              <w:r w:rsidRPr="00EB3DFA">
                <w:rPr>
                  <w:rFonts w:ascii="Times New Roman" w:hAnsi="Times New Roman" w:cs="Times New Roman"/>
                  <w:noProof/>
                  <w:sz w:val="24"/>
                  <w:szCs w:val="24"/>
                </w:rPr>
                <w:t xml:space="preserve">British Association for Counselling and Psychotherapy. (2017, November 24). </w:t>
              </w:r>
              <w:r w:rsidRPr="00EB3DFA">
                <w:rPr>
                  <w:rFonts w:ascii="Times New Roman" w:hAnsi="Times New Roman" w:cs="Times New Roman"/>
                  <w:i/>
                  <w:iCs/>
                  <w:noProof/>
                  <w:sz w:val="24"/>
                  <w:szCs w:val="24"/>
                </w:rPr>
                <w:t>Ethics and standards</w:t>
              </w:r>
              <w:r w:rsidRPr="00EB3DFA">
                <w:rPr>
                  <w:rFonts w:ascii="Times New Roman" w:hAnsi="Times New Roman" w:cs="Times New Roman"/>
                  <w:noProof/>
                  <w:sz w:val="24"/>
                  <w:szCs w:val="24"/>
                </w:rPr>
                <w:t>. Retrieved from British Association for Counselling and Psychotherapy: https://www.bacp.co.uk/events-and-resources/ethics-and-standards/</w:t>
              </w:r>
            </w:p>
            <w:p w:rsidR="00AF1A67" w:rsidRPr="00EB3DFA" w:rsidRDefault="00AF1A67" w:rsidP="00EB3DFA">
              <w:pPr>
                <w:pStyle w:val="Bibliography"/>
                <w:spacing w:line="480" w:lineRule="auto"/>
                <w:ind w:left="720" w:hanging="720"/>
                <w:rPr>
                  <w:rFonts w:ascii="Times New Roman" w:hAnsi="Times New Roman" w:cs="Times New Roman"/>
                  <w:noProof/>
                  <w:sz w:val="24"/>
                  <w:szCs w:val="24"/>
                </w:rPr>
              </w:pPr>
              <w:r w:rsidRPr="00EB3DFA">
                <w:rPr>
                  <w:rFonts w:ascii="Times New Roman" w:hAnsi="Times New Roman" w:cs="Times New Roman"/>
                  <w:noProof/>
                  <w:sz w:val="24"/>
                  <w:szCs w:val="24"/>
                </w:rPr>
                <w:t xml:space="preserve">Jelso , C. J., Nutt, W. E., &amp; Fretz, B. R. (2014). Counseling Psychology. </w:t>
              </w:r>
              <w:r w:rsidRPr="00EB3DFA">
                <w:rPr>
                  <w:rFonts w:ascii="Times New Roman" w:hAnsi="Times New Roman" w:cs="Times New Roman"/>
                  <w:i/>
                  <w:iCs/>
                  <w:noProof/>
                  <w:sz w:val="24"/>
                  <w:szCs w:val="24"/>
                </w:rPr>
                <w:t>American Psychological Association</w:t>
              </w:r>
              <w:r w:rsidRPr="00EB3DFA">
                <w:rPr>
                  <w:rFonts w:ascii="Times New Roman" w:hAnsi="Times New Roman" w:cs="Times New Roman"/>
                  <w:noProof/>
                  <w:sz w:val="24"/>
                  <w:szCs w:val="24"/>
                </w:rPr>
                <w:t>, 56-89.</w:t>
              </w:r>
            </w:p>
            <w:p w:rsidR="00AF1A67" w:rsidRDefault="00CF6070" w:rsidP="00EB3DFA">
              <w:pPr>
                <w:spacing w:line="480" w:lineRule="auto"/>
              </w:pPr>
              <w:r w:rsidRPr="00EB3DFA">
                <w:rPr>
                  <w:rFonts w:ascii="Times New Roman" w:hAnsi="Times New Roman" w:cs="Times New Roman"/>
                  <w:b/>
                  <w:bCs/>
                  <w:noProof/>
                  <w:sz w:val="24"/>
                  <w:szCs w:val="24"/>
                </w:rPr>
                <w:fldChar w:fldCharType="end"/>
              </w:r>
            </w:p>
          </w:sdtContent>
        </w:sdt>
      </w:sdtContent>
    </w:sdt>
    <w:p w:rsidR="004661BD" w:rsidRPr="00E0768D" w:rsidRDefault="004661BD" w:rsidP="004661BD">
      <w:pPr>
        <w:spacing w:line="480" w:lineRule="auto"/>
        <w:rPr>
          <w:rFonts w:ascii="Times New Roman" w:hAnsi="Times New Roman" w:cs="Times New Roman"/>
          <w:sz w:val="24"/>
          <w:szCs w:val="24"/>
        </w:rPr>
      </w:pPr>
    </w:p>
    <w:sectPr w:rsidR="004661BD" w:rsidRPr="00E0768D" w:rsidSect="00EB3DFA">
      <w:headerReference w:type="default" r:id="rId7"/>
      <w:headerReference w:type="first" r:id="rId8"/>
      <w:pgSz w:w="12240" w:h="15840" w:code="1"/>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21E96" w:rsidRDefault="00521E96" w:rsidP="009B42A6">
      <w:pPr>
        <w:spacing w:after="0" w:line="240" w:lineRule="auto"/>
      </w:pPr>
      <w:r>
        <w:separator/>
      </w:r>
    </w:p>
  </w:endnote>
  <w:endnote w:type="continuationSeparator" w:id="0">
    <w:p w:rsidR="00521E96" w:rsidRDefault="00521E96" w:rsidP="009B42A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libri Light">
    <w:altName w:val="Arial"/>
    <w:charset w:val="00"/>
    <w:family w:val="swiss"/>
    <w:pitch w:val="variable"/>
    <w:sig w:usb0="00000000" w:usb1="C000247B" w:usb2="00000009" w:usb3="00000000" w:csb0="000001FF" w:csb1="00000000"/>
  </w:font>
  <w:font w:name="Tahoma">
    <w:panose1 w:val="020B0604030504040204"/>
    <w:charset w:val="00"/>
    <w:family w:val="swiss"/>
    <w:pitch w:val="variable"/>
    <w:sig w:usb0="61002A87" w:usb1="80000000" w:usb2="00000008"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21E96" w:rsidRDefault="00521E96" w:rsidP="009B42A6">
      <w:pPr>
        <w:spacing w:after="0" w:line="240" w:lineRule="auto"/>
      </w:pPr>
      <w:r>
        <w:separator/>
      </w:r>
    </w:p>
  </w:footnote>
  <w:footnote w:type="continuationSeparator" w:id="0">
    <w:p w:rsidR="00521E96" w:rsidRDefault="00521E96" w:rsidP="009B42A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3DFA" w:rsidRDefault="00EB3DFA">
    <w:pPr>
      <w:pStyle w:val="Header"/>
      <w:jc w:val="right"/>
    </w:pPr>
    <w:r>
      <w:t xml:space="preserve">COUNSELING PSYCHOLOGY PROPOSAL </w:t>
    </w:r>
    <w:r>
      <w:tab/>
    </w:r>
    <w:r>
      <w:tab/>
    </w:r>
    <w:sdt>
      <w:sdtPr>
        <w:id w:val="1564666"/>
        <w:docPartObj>
          <w:docPartGallery w:val="Page Numbers (Top of Page)"/>
          <w:docPartUnique/>
        </w:docPartObj>
      </w:sdtPr>
      <w:sdtContent>
        <w:fldSimple w:instr=" PAGE   \* MERGEFORMAT ">
          <w:r>
            <w:rPr>
              <w:noProof/>
            </w:rPr>
            <w:t>2</w:t>
          </w:r>
        </w:fldSimple>
      </w:sdtContent>
    </w:sdt>
  </w:p>
  <w:p w:rsidR="00EB3DFA" w:rsidRDefault="00EB3DFA">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564663"/>
      <w:docPartObj>
        <w:docPartGallery w:val="Page Numbers (Top of Page)"/>
        <w:docPartUnique/>
      </w:docPartObj>
    </w:sdtPr>
    <w:sdtContent>
      <w:p w:rsidR="00EB3DFA" w:rsidRDefault="00EB3DFA">
        <w:pPr>
          <w:pStyle w:val="Header"/>
          <w:jc w:val="right"/>
        </w:pPr>
        <w:r>
          <w:t>Running Head: COUNSELING PSYCHOLOGY PROPOSAL</w:t>
        </w:r>
        <w:r>
          <w:tab/>
        </w:r>
        <w:fldSimple w:instr=" PAGE   \* MERGEFORMAT ">
          <w:r>
            <w:rPr>
              <w:noProof/>
            </w:rPr>
            <w:t>1</w:t>
          </w:r>
        </w:fldSimple>
      </w:p>
    </w:sdtContent>
  </w:sdt>
  <w:p w:rsidR="00EB3DFA" w:rsidRDefault="00EB3DFA">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hdrShapeDefaults>
    <o:shapedefaults v:ext="edit" spidmax="5122"/>
  </w:hdrShapeDefaults>
  <w:footnotePr>
    <w:footnote w:id="-1"/>
    <w:footnote w:id="0"/>
  </w:footnotePr>
  <w:endnotePr>
    <w:endnote w:id="-1"/>
    <w:endnote w:id="0"/>
  </w:endnotePr>
  <w:compat/>
  <w:rsids>
    <w:rsidRoot w:val="007B647C"/>
    <w:rsid w:val="0003391A"/>
    <w:rsid w:val="00043A41"/>
    <w:rsid w:val="002517EB"/>
    <w:rsid w:val="002A0D02"/>
    <w:rsid w:val="003F1B27"/>
    <w:rsid w:val="004661BD"/>
    <w:rsid w:val="0048201A"/>
    <w:rsid w:val="00521E96"/>
    <w:rsid w:val="006271CC"/>
    <w:rsid w:val="006E51B8"/>
    <w:rsid w:val="00700A47"/>
    <w:rsid w:val="007B647C"/>
    <w:rsid w:val="00852207"/>
    <w:rsid w:val="009860B6"/>
    <w:rsid w:val="009B42A6"/>
    <w:rsid w:val="009E75EE"/>
    <w:rsid w:val="00A70DB6"/>
    <w:rsid w:val="00AF1A67"/>
    <w:rsid w:val="00B62227"/>
    <w:rsid w:val="00CC0C90"/>
    <w:rsid w:val="00CC4EC1"/>
    <w:rsid w:val="00CF6070"/>
    <w:rsid w:val="00D5313E"/>
    <w:rsid w:val="00E0768D"/>
    <w:rsid w:val="00E83469"/>
    <w:rsid w:val="00EB3BF6"/>
    <w:rsid w:val="00EB3DFA"/>
    <w:rsid w:val="00F61DC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F6070"/>
  </w:style>
  <w:style w:type="paragraph" w:styleId="Heading1">
    <w:name w:val="heading 1"/>
    <w:basedOn w:val="Normal"/>
    <w:next w:val="Normal"/>
    <w:link w:val="Heading1Char"/>
    <w:uiPriority w:val="9"/>
    <w:qFormat/>
    <w:rsid w:val="00AF1A67"/>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F1A67"/>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AF1A67"/>
  </w:style>
  <w:style w:type="paragraph" w:styleId="Header">
    <w:name w:val="header"/>
    <w:basedOn w:val="Normal"/>
    <w:link w:val="HeaderChar"/>
    <w:uiPriority w:val="99"/>
    <w:unhideWhenUsed/>
    <w:rsid w:val="009B42A6"/>
    <w:pPr>
      <w:tabs>
        <w:tab w:val="center" w:pos="4680"/>
        <w:tab w:val="right" w:pos="9360"/>
      </w:tabs>
      <w:spacing w:after="0" w:line="240" w:lineRule="auto"/>
    </w:pPr>
  </w:style>
  <w:style w:type="character" w:customStyle="1" w:styleId="HeaderChar">
    <w:name w:val="Header Char"/>
    <w:basedOn w:val="DefaultParagraphFont"/>
    <w:link w:val="Header"/>
    <w:uiPriority w:val="99"/>
    <w:rsid w:val="009B42A6"/>
  </w:style>
  <w:style w:type="paragraph" w:styleId="Footer">
    <w:name w:val="footer"/>
    <w:basedOn w:val="Normal"/>
    <w:link w:val="FooterChar"/>
    <w:uiPriority w:val="99"/>
    <w:unhideWhenUsed/>
    <w:rsid w:val="009B42A6"/>
    <w:pPr>
      <w:tabs>
        <w:tab w:val="center" w:pos="4680"/>
        <w:tab w:val="right" w:pos="9360"/>
      </w:tabs>
      <w:spacing w:after="0" w:line="240" w:lineRule="auto"/>
    </w:pPr>
  </w:style>
  <w:style w:type="character" w:customStyle="1" w:styleId="FooterChar">
    <w:name w:val="Footer Char"/>
    <w:basedOn w:val="DefaultParagraphFont"/>
    <w:link w:val="Footer"/>
    <w:uiPriority w:val="99"/>
    <w:rsid w:val="009B42A6"/>
  </w:style>
  <w:style w:type="paragraph" w:styleId="BalloonText">
    <w:name w:val="Balloon Text"/>
    <w:basedOn w:val="Normal"/>
    <w:link w:val="BalloonTextChar"/>
    <w:uiPriority w:val="99"/>
    <w:semiHidden/>
    <w:unhideWhenUsed/>
    <w:rsid w:val="00EB3DF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B3DFA"/>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272134254">
      <w:bodyDiv w:val="1"/>
      <w:marLeft w:val="0"/>
      <w:marRight w:val="0"/>
      <w:marTop w:val="0"/>
      <w:marBottom w:val="0"/>
      <w:divBdr>
        <w:top w:val="none" w:sz="0" w:space="0" w:color="auto"/>
        <w:left w:val="none" w:sz="0" w:space="0" w:color="auto"/>
        <w:bottom w:val="none" w:sz="0" w:space="0" w:color="auto"/>
        <w:right w:val="none" w:sz="0" w:space="0" w:color="auto"/>
      </w:divBdr>
    </w:div>
    <w:div w:id="535117945">
      <w:bodyDiv w:val="1"/>
      <w:marLeft w:val="0"/>
      <w:marRight w:val="0"/>
      <w:marTop w:val="0"/>
      <w:marBottom w:val="0"/>
      <w:divBdr>
        <w:top w:val="none" w:sz="0" w:space="0" w:color="auto"/>
        <w:left w:val="none" w:sz="0" w:space="0" w:color="auto"/>
        <w:bottom w:val="none" w:sz="0" w:space="0" w:color="auto"/>
        <w:right w:val="none" w:sz="0" w:space="0" w:color="auto"/>
      </w:divBdr>
      <w:divsChild>
        <w:div w:id="266740845">
          <w:marLeft w:val="0"/>
          <w:marRight w:val="0"/>
          <w:marTop w:val="0"/>
          <w:marBottom w:val="0"/>
          <w:divBdr>
            <w:top w:val="none" w:sz="0" w:space="0" w:color="auto"/>
            <w:left w:val="none" w:sz="0" w:space="0" w:color="auto"/>
            <w:bottom w:val="none" w:sz="0" w:space="0" w:color="auto"/>
            <w:right w:val="none" w:sz="0" w:space="0" w:color="auto"/>
          </w:divBdr>
        </w:div>
        <w:div w:id="1873493080">
          <w:marLeft w:val="0"/>
          <w:marRight w:val="0"/>
          <w:marTop w:val="0"/>
          <w:marBottom w:val="0"/>
          <w:divBdr>
            <w:top w:val="none" w:sz="0" w:space="0" w:color="auto"/>
            <w:left w:val="none" w:sz="0" w:space="0" w:color="auto"/>
            <w:bottom w:val="none" w:sz="0" w:space="0" w:color="auto"/>
            <w:right w:val="none" w:sz="0" w:space="0" w:color="auto"/>
          </w:divBdr>
        </w:div>
      </w:divsChild>
    </w:div>
    <w:div w:id="1037000336">
      <w:bodyDiv w:val="1"/>
      <w:marLeft w:val="0"/>
      <w:marRight w:val="0"/>
      <w:marTop w:val="0"/>
      <w:marBottom w:val="0"/>
      <w:divBdr>
        <w:top w:val="none" w:sz="0" w:space="0" w:color="auto"/>
        <w:left w:val="none" w:sz="0" w:space="0" w:color="auto"/>
        <w:bottom w:val="none" w:sz="0" w:space="0" w:color="auto"/>
        <w:right w:val="none" w:sz="0" w:space="0" w:color="auto"/>
      </w:divBdr>
      <w:divsChild>
        <w:div w:id="2097511334">
          <w:marLeft w:val="0"/>
          <w:marRight w:val="0"/>
          <w:marTop w:val="0"/>
          <w:marBottom w:val="0"/>
          <w:divBdr>
            <w:top w:val="none" w:sz="0" w:space="0" w:color="auto"/>
            <w:left w:val="none" w:sz="0" w:space="0" w:color="auto"/>
            <w:bottom w:val="none" w:sz="0" w:space="0" w:color="auto"/>
            <w:right w:val="none" w:sz="0" w:space="0" w:color="auto"/>
          </w:divBdr>
        </w:div>
        <w:div w:id="1352881626">
          <w:marLeft w:val="0"/>
          <w:marRight w:val="0"/>
          <w:marTop w:val="0"/>
          <w:marBottom w:val="0"/>
          <w:divBdr>
            <w:top w:val="none" w:sz="0" w:space="0" w:color="auto"/>
            <w:left w:val="none" w:sz="0" w:space="0" w:color="auto"/>
            <w:bottom w:val="none" w:sz="0" w:space="0" w:color="auto"/>
            <w:right w:val="none" w:sz="0" w:space="0" w:color="auto"/>
          </w:divBdr>
          <w:divsChild>
            <w:div w:id="1157918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9373594">
      <w:bodyDiv w:val="1"/>
      <w:marLeft w:val="0"/>
      <w:marRight w:val="0"/>
      <w:marTop w:val="0"/>
      <w:marBottom w:val="0"/>
      <w:divBdr>
        <w:top w:val="none" w:sz="0" w:space="0" w:color="auto"/>
        <w:left w:val="none" w:sz="0" w:space="0" w:color="auto"/>
        <w:bottom w:val="none" w:sz="0" w:space="0" w:color="auto"/>
        <w:right w:val="none" w:sz="0" w:space="0" w:color="auto"/>
      </w:divBdr>
    </w:div>
    <w:div w:id="1411151659">
      <w:bodyDiv w:val="1"/>
      <w:marLeft w:val="0"/>
      <w:marRight w:val="0"/>
      <w:marTop w:val="0"/>
      <w:marBottom w:val="0"/>
      <w:divBdr>
        <w:top w:val="none" w:sz="0" w:space="0" w:color="auto"/>
        <w:left w:val="none" w:sz="0" w:space="0" w:color="auto"/>
        <w:bottom w:val="none" w:sz="0" w:space="0" w:color="auto"/>
        <w:right w:val="none" w:sz="0" w:space="0" w:color="auto"/>
      </w:divBdr>
    </w:div>
    <w:div w:id="1605309037">
      <w:bodyDiv w:val="1"/>
      <w:marLeft w:val="0"/>
      <w:marRight w:val="0"/>
      <w:marTop w:val="0"/>
      <w:marBottom w:val="0"/>
      <w:divBdr>
        <w:top w:val="none" w:sz="0" w:space="0" w:color="auto"/>
        <w:left w:val="none" w:sz="0" w:space="0" w:color="auto"/>
        <w:bottom w:val="none" w:sz="0" w:space="0" w:color="auto"/>
        <w:right w:val="none" w:sz="0" w:space="0" w:color="auto"/>
      </w:divBdr>
      <w:divsChild>
        <w:div w:id="507791367">
          <w:marLeft w:val="0"/>
          <w:marRight w:val="0"/>
          <w:marTop w:val="0"/>
          <w:marBottom w:val="0"/>
          <w:divBdr>
            <w:top w:val="none" w:sz="0" w:space="0" w:color="auto"/>
            <w:left w:val="none" w:sz="0" w:space="0" w:color="auto"/>
            <w:bottom w:val="none" w:sz="0" w:space="0" w:color="auto"/>
            <w:right w:val="none" w:sz="0" w:space="0" w:color="auto"/>
          </w:divBdr>
        </w:div>
        <w:div w:id="1301879955">
          <w:marLeft w:val="0"/>
          <w:marRight w:val="0"/>
          <w:marTop w:val="0"/>
          <w:marBottom w:val="0"/>
          <w:divBdr>
            <w:top w:val="none" w:sz="0" w:space="0" w:color="auto"/>
            <w:left w:val="none" w:sz="0" w:space="0" w:color="auto"/>
            <w:bottom w:val="none" w:sz="0" w:space="0" w:color="auto"/>
            <w:right w:val="none" w:sz="0" w:space="0" w:color="auto"/>
          </w:divBdr>
        </w:div>
        <w:div w:id="1402606102">
          <w:marLeft w:val="0"/>
          <w:marRight w:val="0"/>
          <w:marTop w:val="0"/>
          <w:marBottom w:val="0"/>
          <w:divBdr>
            <w:top w:val="none" w:sz="0" w:space="0" w:color="auto"/>
            <w:left w:val="none" w:sz="0" w:space="0" w:color="auto"/>
            <w:bottom w:val="none" w:sz="0" w:space="0" w:color="auto"/>
            <w:right w:val="none" w:sz="0" w:space="0" w:color="auto"/>
          </w:divBdr>
        </w:div>
      </w:divsChild>
    </w:div>
    <w:div w:id="1766074806">
      <w:bodyDiv w:val="1"/>
      <w:marLeft w:val="0"/>
      <w:marRight w:val="0"/>
      <w:marTop w:val="0"/>
      <w:marBottom w:val="0"/>
      <w:divBdr>
        <w:top w:val="none" w:sz="0" w:space="0" w:color="auto"/>
        <w:left w:val="none" w:sz="0" w:space="0" w:color="auto"/>
        <w:bottom w:val="none" w:sz="0" w:space="0" w:color="auto"/>
        <w:right w:val="none" w:sz="0" w:space="0" w:color="auto"/>
      </w:divBdr>
    </w:div>
    <w:div w:id="19652323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Bon15</b:Tag>
    <b:SourceType>Book</b:SourceType>
    <b:Guid>{F292D808-7560-44AB-BCAF-7D646E8335F5}</b:Guid>
    <b:Title>Standards and ethics for counselling in action</b:Title>
    <b:Year>2015</b:Year>
    <b:Author>
      <b:Author>
        <b:NameList>
          <b:Person>
            <b:Last>Bond</b:Last>
            <b:First>T</b:First>
          </b:Person>
        </b:NameList>
      </b:Author>
    </b:Author>
    <b:City>Los Angeles</b:City>
    <b:Publisher>Sage.</b:Publisher>
    <b:RefOrder>1</b:RefOrder>
  </b:Source>
  <b:Source>
    <b:Tag>Jel14</b:Tag>
    <b:SourceType>JournalArticle</b:SourceType>
    <b:Guid>{1E14E765-25C6-4C58-987C-225423E11536}</b:Guid>
    <b:Title>Counseling Psychology</b:Title>
    <b:JournalName>American Psychological Association</b:JournalName>
    <b:Year>2014</b:Year>
    <b:Pages>56-89</b:Pages>
    <b:Author>
      <b:Author>
        <b:NameList>
          <b:Person>
            <b:Last>Jelso </b:Last>
            <b:Middle>J</b:Middle>
            <b:First>C</b:First>
          </b:Person>
          <b:Person>
            <b:Last>Nutt</b:Last>
            <b:Middle>E</b:Middle>
            <b:First>Williams</b:First>
          </b:Person>
          <b:Person>
            <b:Last>Fretz</b:Last>
            <b:Middle>R</b:Middle>
            <b:First>B</b:First>
          </b:Person>
        </b:NameList>
      </b:Author>
    </b:Author>
    <b:RefOrder>2</b:RefOrder>
  </b:Source>
  <b:Source>
    <b:Tag>Bri17</b:Tag>
    <b:SourceType>InternetSite</b:SourceType>
    <b:Guid>{437ADB38-4B89-429D-AE5C-D44DBAE244DA}</b:Guid>
    <b:Title>Ethics and standards</b:Title>
    <b:Year>2017</b:Year>
    <b:Author>
      <b:Author>
        <b:Corporate>British Association for Counselling and Psychotherapy</b:Corporate>
      </b:Author>
    </b:Author>
    <b:InternetSiteTitle>British Association for Counselling and Psychotherapy</b:InternetSiteTitle>
    <b:Month>November</b:Month>
    <b:Day>24</b:Day>
    <b:URL>https://www.bacp.co.uk/events-and-resources/ethics-and-standards/</b:URL>
    <b:RefOrder>3</b:RefOrder>
  </b:Source>
</b:Sources>
</file>

<file path=customXml/itemProps1.xml><?xml version="1.0" encoding="utf-8"?>
<ds:datastoreItem xmlns:ds="http://schemas.openxmlformats.org/officeDocument/2006/customXml" ds:itemID="{44ABF719-BE50-446C-B21B-7E47EEBEA8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694</Words>
  <Characters>3962</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WESLEY</dc:creator>
  <cp:keywords/>
  <dc:description/>
  <cp:lastModifiedBy>FRANK</cp:lastModifiedBy>
  <cp:revision>2</cp:revision>
  <dcterms:created xsi:type="dcterms:W3CDTF">2018-02-15T16:49:00Z</dcterms:created>
  <dcterms:modified xsi:type="dcterms:W3CDTF">2018-02-15T16:49:00Z</dcterms:modified>
</cp:coreProperties>
</file>